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FB5" w:rsidRDefault="00A15172" w:rsidP="00A15172">
      <w:pPr>
        <w:jc w:val="center"/>
        <w:rPr>
          <w:rFonts w:ascii="Times New Roman" w:hAnsi="Times New Roman" w:cs="Times New Roman"/>
          <w:b/>
          <w:color w:val="4472C4" w:themeColor="accent5"/>
          <w:sz w:val="28"/>
          <w:szCs w:val="28"/>
        </w:rPr>
      </w:pPr>
      <w:r w:rsidRPr="00A15172">
        <w:rPr>
          <w:rFonts w:ascii="Times New Roman" w:hAnsi="Times New Roman" w:cs="Times New Roman"/>
          <w:b/>
          <w:color w:val="4472C4" w:themeColor="accent5"/>
          <w:sz w:val="28"/>
          <w:szCs w:val="28"/>
        </w:rPr>
        <w:t>Магнитный конструктор в ДОУ</w:t>
      </w:r>
      <w:r>
        <w:rPr>
          <w:rFonts w:ascii="Times New Roman" w:hAnsi="Times New Roman" w:cs="Times New Roman"/>
          <w:b/>
          <w:color w:val="4472C4" w:themeColor="accent5"/>
          <w:sz w:val="28"/>
          <w:szCs w:val="28"/>
        </w:rPr>
        <w:t xml:space="preserve">.              </w:t>
      </w:r>
    </w:p>
    <w:p w:rsidR="00A15172" w:rsidRDefault="00A15172" w:rsidP="00A15172">
      <w:pPr>
        <w:rPr>
          <w:rFonts w:ascii="Times New Roman" w:hAnsi="Times New Roman" w:cs="Times New Roman"/>
          <w:b/>
          <w:color w:val="4472C4" w:themeColor="accent5"/>
          <w:sz w:val="28"/>
          <w:szCs w:val="28"/>
        </w:rPr>
      </w:pPr>
      <w:r w:rsidRPr="00A15172">
        <w:rPr>
          <w:rFonts w:ascii="Times New Roman" w:hAnsi="Times New Roman" w:cs="Times New Roman"/>
          <w:b/>
          <w:color w:val="4472C4" w:themeColor="accent5"/>
          <w:sz w:val="28"/>
          <w:szCs w:val="28"/>
        </w:rPr>
        <w:drawing>
          <wp:inline distT="0" distB="0" distL="0" distR="0">
            <wp:extent cx="2581275" cy="2295525"/>
            <wp:effectExtent l="0" t="0" r="9525" b="9525"/>
            <wp:docPr id="1" name="Рисунок 1" descr="https://fodar.ru/upload/iblock/065/065909c46eff693dcbcb3af37003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dar.ru/upload/iblock/065/065909c46eff693dcbcb3af3700302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4472C4" w:themeColor="accent5"/>
          <w:sz w:val="28"/>
          <w:szCs w:val="28"/>
        </w:rPr>
        <w:t xml:space="preserve">        </w:t>
      </w:r>
      <w:r w:rsidRPr="00A15172">
        <w:rPr>
          <w:rFonts w:ascii="Times New Roman" w:hAnsi="Times New Roman" w:cs="Times New Roman"/>
          <w:b/>
          <w:color w:val="4472C4" w:themeColor="accent5"/>
          <w:sz w:val="28"/>
          <w:szCs w:val="28"/>
        </w:rPr>
        <w:drawing>
          <wp:inline distT="0" distB="0" distL="0" distR="0">
            <wp:extent cx="2524125" cy="2238375"/>
            <wp:effectExtent l="0" t="0" r="9525" b="9525"/>
            <wp:docPr id="2" name="Рисунок 2" descr="http://i1.booksmoscow.ru/1/6385/63843551/afacdb/konstruktor-magformers-magnitn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1.booksmoscow.ru/1/6385/63843551/afacdb/konstruktor-magformers-magnitnyj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4472C4" w:themeColor="accent5"/>
          <w:sz w:val="28"/>
          <w:szCs w:val="28"/>
        </w:rPr>
        <w:t xml:space="preserve">    </w:t>
      </w:r>
    </w:p>
    <w:p w:rsidR="00A15172" w:rsidRDefault="00A15172" w:rsidP="00A1517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5172">
        <w:rPr>
          <w:rFonts w:ascii="Times New Roman" w:hAnsi="Times New Roman" w:cs="Times New Roman"/>
          <w:color w:val="000000" w:themeColor="text1"/>
          <w:sz w:val="28"/>
          <w:szCs w:val="28"/>
        </w:rPr>
        <w:t>Среди всего многообразия развивающих детских игр магнитный конструктор занял одно из почетных мест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:rsidR="00A15172" w:rsidRDefault="00A15172" w:rsidP="00A1517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51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Магнитный конструктор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A15172">
        <w:rPr>
          <w:rFonts w:ascii="Times New Roman" w:hAnsi="Times New Roman" w:cs="Times New Roman"/>
          <w:color w:val="000000" w:themeColor="text1"/>
          <w:sz w:val="28"/>
          <w:szCs w:val="28"/>
        </w:rPr>
        <w:t>это новый вид конструкторов. Они развивают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D2D53" w:rsidRDefault="00A15172" w:rsidP="002D2D5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15172">
        <w:rPr>
          <w:rFonts w:ascii="Times New Roman" w:hAnsi="Times New Roman" w:cs="Times New Roman"/>
          <w:color w:val="000000" w:themeColor="text1"/>
          <w:sz w:val="28"/>
          <w:szCs w:val="28"/>
        </w:rPr>
        <w:t>мелкую моторику,</w:t>
      </w:r>
    </w:p>
    <w:p w:rsidR="002D2D53" w:rsidRDefault="002D2D53" w:rsidP="002D2D5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A15172" w:rsidRPr="00A15172">
        <w:rPr>
          <w:rFonts w:ascii="Times New Roman" w:hAnsi="Times New Roman" w:cs="Times New Roman"/>
          <w:color w:val="000000" w:themeColor="text1"/>
          <w:sz w:val="28"/>
          <w:szCs w:val="28"/>
        </w:rPr>
        <w:t>помогают реализовать творческий потенциал,</w:t>
      </w:r>
    </w:p>
    <w:p w:rsidR="002D2D53" w:rsidRDefault="002D2D53" w:rsidP="002D2D5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развивает у детей логику,</w:t>
      </w:r>
    </w:p>
    <w:p w:rsidR="002D2D53" w:rsidRDefault="002D2D53" w:rsidP="002D2D5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абстрактное и пространственное мышление,</w:t>
      </w:r>
    </w:p>
    <w:p w:rsidR="00A15172" w:rsidRPr="00A15172" w:rsidRDefault="002D2D53" w:rsidP="002D2D5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-способности к творчеству,</w:t>
      </w:r>
      <w:r w:rsidR="00A15172" w:rsidRPr="00A15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дают возможность получить множество новых знаний в области физики и геометрии. Детали этого конструктора универсальны, а результат творческой деятельности безграничен. Это могут быть и фигуры на плоскости, объемные, различные животные, машины. В играх с данным строительным материалом у детей формируется интерес к технике.</w:t>
      </w:r>
    </w:p>
    <w:p w:rsidR="00A15172" w:rsidRPr="00A15172" w:rsidRDefault="00A15172" w:rsidP="00A1517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5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Очень важным представляется тренировка работы в коллективе, умение брать на себя роли, распределять обязанности и четко выполнять правила поведения. </w:t>
      </w:r>
    </w:p>
    <w:p w:rsidR="00A15172" w:rsidRPr="00A15172" w:rsidRDefault="00A15172" w:rsidP="00A1517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5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использованием образовательных конструкторов дети самостоятельно приобретают знания при решении практических задач и проблем, требующих интеграции знаний из различных предметных областей, как следствие проектная деятельность дает возможность воспитывать деятеля, а не исполнителя, развивать волевые качества личности и навыки партнерского взаимодействия. </w:t>
      </w:r>
    </w:p>
    <w:p w:rsidR="00A15172" w:rsidRPr="00A15172" w:rsidRDefault="00A15172" w:rsidP="00A1517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5172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 организованные</w:t>
      </w:r>
      <w:r w:rsidR="002D2D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игры с магнитным конструктором</w:t>
      </w:r>
      <w:r w:rsidRPr="00A15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способствуют развитию высокой культуры деятельности: в них широко развивается фантазия ребенка, причем «творческая рабочая фантазия».</w:t>
      </w:r>
    </w:p>
    <w:p w:rsidR="00A15172" w:rsidRPr="00A15172" w:rsidRDefault="002D2D53" w:rsidP="00A1517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Игры с магнитным конструктором</w:t>
      </w:r>
      <w:r w:rsidR="00A15172" w:rsidRPr="00A15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способствуют развитию мышления детей. Такие процессы мышления как анализ и синтез, умение сравнивать, еще очень слабо развиты у дошкольника. Необходимость же выделять в наблюдаемых сооружениях конструктивные особенности, точно воспроизводить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задуманное</w:t>
      </w:r>
      <w:r w:rsidR="00A15172" w:rsidRPr="00A15172">
        <w:rPr>
          <w:rFonts w:ascii="Times New Roman" w:hAnsi="Times New Roman" w:cs="Times New Roman"/>
          <w:color w:val="000000" w:themeColor="text1"/>
          <w:sz w:val="28"/>
          <w:szCs w:val="28"/>
        </w:rPr>
        <w:t>, заставляют ребенка прибегать к сравнению, анализу и синтезу, установлению сходства и различия, приучают не удовлетворяться случайным решениям конструктивной задачи, а находить более целесообразное.</w:t>
      </w:r>
    </w:p>
    <w:p w:rsidR="00A15172" w:rsidRPr="001B355C" w:rsidRDefault="00A15172" w:rsidP="00A1517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55C">
        <w:rPr>
          <w:rFonts w:ascii="Times New Roman" w:hAnsi="Times New Roman" w:cs="Times New Roman"/>
          <w:color w:val="000000" w:themeColor="text1"/>
          <w:sz w:val="28"/>
          <w:szCs w:val="28"/>
        </w:rPr>
        <w:t>В связи с этим определяется цель работы.</w:t>
      </w:r>
    </w:p>
    <w:p w:rsidR="00A15172" w:rsidRPr="00A15172" w:rsidRDefault="00A15172" w:rsidP="00A1517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5172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Достижение поставленной цели требует решения определенных задач:</w:t>
      </w:r>
    </w:p>
    <w:p w:rsidR="00A15172" w:rsidRPr="00A15172" w:rsidRDefault="00A15172" w:rsidP="00A1517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5172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A1517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Развивать у детей самостоятельность мысли, инициативу, смекалку и изобретательность в решении конструктивных задач.</w:t>
      </w:r>
    </w:p>
    <w:p w:rsidR="00A15172" w:rsidRPr="00A15172" w:rsidRDefault="00A15172" w:rsidP="00A1517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5172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A1517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Совершенствовать умение работать целенаправленно, предварительно обдумывая свои действия, планировать свою конструктивную деятельность.</w:t>
      </w:r>
    </w:p>
    <w:p w:rsidR="001B355C" w:rsidRDefault="00A15172" w:rsidP="001B355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5172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A1517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Побуждать детей к использованию в игре приобретенных умений и навыков конструирования.</w:t>
      </w:r>
      <w:r w:rsidR="001B3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:rsidR="001B355C" w:rsidRPr="001B355C" w:rsidRDefault="001B355C" w:rsidP="001B355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55C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Исследователи подчёркивают: лишь в условиях общения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B3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взрослым творческая деятельность детей активно, целенаправленно развивается, формируется способность эмоционально откликаться на прекрасное в окружающем ребенка мире. Окружающая действительность – основной источник развития детского конструктивного мышления.</w:t>
      </w:r>
    </w:p>
    <w:p w:rsidR="001B355C" w:rsidRDefault="001B355C" w:rsidP="001B355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55C">
        <w:rPr>
          <w:rFonts w:ascii="Times New Roman" w:hAnsi="Times New Roman" w:cs="Times New Roman"/>
          <w:color w:val="000000" w:themeColor="text1"/>
          <w:sz w:val="28"/>
          <w:szCs w:val="28"/>
        </w:rPr>
        <w:t>Только в том случае, когда есть связь педагог – дети – родители, можно дать ребёнку творческий импульс к развитию способностей, а также оказать эмоциональную, духовную поддержку и наполнить его кругозор творческой энергией.</w:t>
      </w:r>
    </w:p>
    <w:p w:rsidR="001B355C" w:rsidRDefault="001B355C" w:rsidP="001B355C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Составитель: Туканова А.В.</w:t>
      </w:r>
    </w:p>
    <w:p w:rsidR="00A15172" w:rsidRPr="00A15172" w:rsidRDefault="001B355C" w:rsidP="001B355C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Источники: </w:t>
      </w:r>
      <w:hyperlink r:id="rId6" w:history="1">
        <w:r w:rsidRPr="00793154">
          <w:rPr>
            <w:rStyle w:val="a3"/>
            <w:rFonts w:ascii="Times New Roman" w:hAnsi="Times New Roman" w:cs="Times New Roman"/>
            <w:sz w:val="28"/>
            <w:szCs w:val="28"/>
          </w:rPr>
          <w:t>http://ped-kopilka.ru/blogs/evgenija-yurevna-beregovaja/metodicheskaja-razrabotka-18820.html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hyperlink r:id="rId7" w:history="1">
        <w:r w:rsidRPr="00793154">
          <w:rPr>
            <w:rStyle w:val="a3"/>
            <w:rFonts w:ascii="Times New Roman" w:hAnsi="Times New Roman" w:cs="Times New Roman"/>
            <w:sz w:val="28"/>
            <w:szCs w:val="28"/>
          </w:rPr>
          <w:t>http://magnikon.com.ua/rus/informaciya/o-konstruktorakh/magnitnyy-konstruktor/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sectPr w:rsidR="00A15172" w:rsidRPr="00A15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A2C"/>
    <w:rsid w:val="001B355C"/>
    <w:rsid w:val="002D2D53"/>
    <w:rsid w:val="009D4A2C"/>
    <w:rsid w:val="00A15172"/>
    <w:rsid w:val="00A5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2CE68"/>
  <w15:chartTrackingRefBased/>
  <w15:docId w15:val="{F91B8BEE-C41F-40CC-8E8D-B49EED8E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35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agnikon.com.ua/rus/informaciya/o-konstruktorakh/magnitnyy-konstrukto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ed-kopilka.ru/blogs/evgenija-yurevna-beregovaja/metodicheskaja-razrabotka-18820.htm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Туканова</dc:creator>
  <cp:keywords/>
  <dc:description/>
  <cp:lastModifiedBy>Анна Туканова</cp:lastModifiedBy>
  <cp:revision>3</cp:revision>
  <dcterms:created xsi:type="dcterms:W3CDTF">2017-09-20T10:17:00Z</dcterms:created>
  <dcterms:modified xsi:type="dcterms:W3CDTF">2017-09-20T10:46:00Z</dcterms:modified>
</cp:coreProperties>
</file>